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  <w:t xml:space="preserve">OBWODOWA KOMISJA WYBORCZA </w:t>
        <w:br/>
        <w:t xml:space="preserve">NR 1 W LEDNOGÓRZE</w:t>
      </w:r>
    </w:p>
    <w:p>
      <w:pPr>
        <w:tabs>
          <w:tab w:val="left" w:pos="405" w:leader="none"/>
          <w:tab w:val="center" w:pos="7002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  <w:tab/>
        <w:tab/>
        <w:t xml:space="preserve">PRACUJE OD GODZ. 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  <w:vertAlign w:val="superscript"/>
        </w:rPr>
        <w:t xml:space="preserve">00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  <w:vertAlign w:val="superscript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  <w:vertAlign w:val="superscript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  <w:t xml:space="preserve">LOKAL WYBORCZY CZYNNY OD GODZ 7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  <w:vertAlign w:val="superscript"/>
        </w:rPr>
        <w:t xml:space="preserve">00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  <w:t xml:space="preserve">- 21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  <w:vertAlign w:val="superscript"/>
        </w:rPr>
        <w:t xml:space="preserve">00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  <w:vertAlign w:val="superscript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  <w:vertAlign w:val="superscript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