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4D5" w:rsidRDefault="009564D5">
      <w:pPr>
        <w:pStyle w:val="Domylnie"/>
        <w:spacing w:line="360" w:lineRule="auto"/>
        <w:ind w:left="0" w:firstLine="0"/>
      </w:pPr>
    </w:p>
    <w:p w:rsidR="009564D5" w:rsidRDefault="004F3318">
      <w:pPr>
        <w:pStyle w:val="Domylnie"/>
        <w:spacing w:line="360" w:lineRule="auto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 C H W A Ł A   Nr  </w:t>
      </w:r>
      <w:r w:rsidR="00E36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XXXI/260/2017</w:t>
      </w:r>
    </w:p>
    <w:p w:rsidR="009564D5" w:rsidRDefault="004F3318">
      <w:pPr>
        <w:pStyle w:val="Domylnie"/>
        <w:spacing w:line="360" w:lineRule="auto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Gminy Łubowo</w:t>
      </w:r>
    </w:p>
    <w:p w:rsidR="009564D5" w:rsidRDefault="004F3318">
      <w:pPr>
        <w:pStyle w:val="Domylnie"/>
        <w:spacing w:line="360" w:lineRule="auto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dnia </w:t>
      </w:r>
      <w:r w:rsidR="00E36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08.09.2017 r.</w:t>
      </w:r>
    </w:p>
    <w:p w:rsidR="009564D5" w:rsidRDefault="009564D5">
      <w:pPr>
        <w:pStyle w:val="Domylnie"/>
        <w:spacing w:line="360" w:lineRule="auto"/>
        <w:ind w:left="0" w:firstLine="0"/>
        <w:jc w:val="center"/>
      </w:pPr>
    </w:p>
    <w:p w:rsidR="009564D5" w:rsidRDefault="004F3318">
      <w:pPr>
        <w:pStyle w:val="Domylnie"/>
        <w:tabs>
          <w:tab w:val="left" w:pos="6517"/>
          <w:tab w:val="left" w:pos="7226"/>
          <w:tab w:val="left" w:pos="7935"/>
          <w:tab w:val="left" w:pos="8644"/>
          <w:tab w:val="left" w:pos="9353"/>
          <w:tab w:val="left" w:pos="10062"/>
          <w:tab w:val="left" w:pos="10771"/>
          <w:tab w:val="left" w:pos="11480"/>
          <w:tab w:val="left" w:pos="12189"/>
          <w:tab w:val="left" w:pos="12898"/>
          <w:tab w:val="left" w:pos="13607"/>
          <w:tab w:val="left" w:pos="14316"/>
          <w:tab w:val="left" w:pos="23106"/>
        </w:tabs>
        <w:ind w:left="1134" w:hanging="1134"/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 sprawie: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</w:p>
    <w:p w:rsidR="009564D5" w:rsidRDefault="009564D5">
      <w:pPr>
        <w:pStyle w:val="Domylnie"/>
        <w:ind w:left="0" w:firstLine="0"/>
      </w:pPr>
    </w:p>
    <w:p w:rsidR="009564D5" w:rsidRDefault="009564D5">
      <w:pPr>
        <w:pStyle w:val="Domylnie"/>
        <w:ind w:left="0" w:firstLine="0"/>
        <w:jc w:val="both"/>
      </w:pP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>
        <w:rPr>
          <w:rFonts w:ascii="Times New Roman" w:hAnsi="Times New Roman" w:cs="Times New Roman"/>
          <w:sz w:val="24"/>
          <w:szCs w:val="24"/>
        </w:rPr>
        <w:t xml:space="preserve">18 ust. 2 pkt 15, art. 40 ust. 1 i art. 41 ust. 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8 marca 1990 r. o samorządzie gminnym (t. j. Dz. U. z 2016 r. poz. 446 ze zm.) oraz art. 6r ust. 3-3d ustawy z dnia 13 września 1996r. o utrzymaniu czystości i porządku w gminach (t. j. Dz. U. z 201</w:t>
      </w:r>
      <w:r w:rsidR="000151FC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E36D5D">
        <w:rPr>
          <w:rFonts w:ascii="Times New Roman" w:eastAsia="Times New Roman" w:hAnsi="Times New Roman" w:cs="Times New Roman"/>
          <w:sz w:val="24"/>
          <w:szCs w:val="24"/>
          <w:lang w:eastAsia="pl-PL"/>
        </w:rPr>
        <w:t>1289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po zaciągnięciu opinii Państwowego Powiatowego Inspektora Sanitarnego w Gnieźnie, Rada Gminy Łubowo uchwala, co następuje:</w:t>
      </w:r>
    </w:p>
    <w:p w:rsidR="009564D5" w:rsidRDefault="009564D5">
      <w:pPr>
        <w:pStyle w:val="Domylnie"/>
        <w:ind w:left="0" w:firstLine="0"/>
        <w:jc w:val="both"/>
      </w:pPr>
    </w:p>
    <w:p w:rsidR="009564D5" w:rsidRDefault="004F3318">
      <w:pPr>
        <w:pStyle w:val="Tekstpodstawowy2"/>
        <w:spacing w:line="100" w:lineRule="atLeast"/>
        <w:ind w:left="0" w:firstLine="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</w:t>
      </w:r>
    </w:p>
    <w:p w:rsidR="009564D5" w:rsidRDefault="004F3318">
      <w:pPr>
        <w:pStyle w:val="Tekstpodstawowy2"/>
        <w:spacing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Określa się szczegółowy sposób i zakres świadczenia usług w zakresie odbierania odpadów komunalnych od właścicieli nieruchomości i zagospodarowania tych odpadów, w zamian za uiszczoną przez właściciela nieruchomości opłatę za gospodarowanie odpadami komunalnymi dla nieruchomości zamieszkałych na terenie Gminy Łubowo.</w:t>
      </w:r>
    </w:p>
    <w:p w:rsidR="009564D5" w:rsidRDefault="009564D5">
      <w:pPr>
        <w:pStyle w:val="Tekstpodstawowy2"/>
        <w:spacing w:after="0" w:line="100" w:lineRule="atLeast"/>
        <w:ind w:left="0" w:firstLine="0"/>
        <w:jc w:val="both"/>
      </w:pPr>
    </w:p>
    <w:p w:rsidR="009564D5" w:rsidRDefault="004F3318">
      <w:pPr>
        <w:pStyle w:val="Tekstpodstawowy2"/>
        <w:spacing w:after="0" w:line="100" w:lineRule="atLeast"/>
        <w:ind w:left="0" w:firstLine="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§2</w:t>
      </w:r>
    </w:p>
    <w:p w:rsidR="009564D5" w:rsidRDefault="004F3318">
      <w:pPr>
        <w:pStyle w:val="Tekstpodstawowy2"/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zamian za uiszczoną przez właściciela nieruchomości zamieszkałej opłatę za gospodarowanie odpadami komunalnymi, odbierane są następujące frakcje odpadów komunalnych: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  zmieszane odpady komunalne;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2) papier, metal, tworzywa sztuczne, szkło, </w:t>
      </w:r>
      <w:bookmarkStart w:id="0" w:name="__DdeLink__272_1863952912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odpady ulegające biodegradacji, ze szczególnym uwzględnieniem bioodpadów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zebrane w sposób selektywny;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przeterminowane leki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chemikalia, zużyte baterie i akumulatory, zużyty sprzęt elektryczny i elektroniczny, meble i inne odpady wielkogabarytowe, zużyte opony,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zielone oraz odpady budowlane i rozbiórkowe stanowiące odpady komunalne zebrane w sposób selektywny.</w:t>
      </w: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center"/>
      </w:pPr>
    </w:p>
    <w:p w:rsidR="009564D5" w:rsidRDefault="004F3318">
      <w:pPr>
        <w:pStyle w:val="Domylnie"/>
        <w:ind w:left="480" w:hanging="48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§3</w:t>
      </w:r>
    </w:p>
    <w:p w:rsidR="009564D5" w:rsidRDefault="004F3318">
      <w:pPr>
        <w:pStyle w:val="Domylnie"/>
        <w:tabs>
          <w:tab w:val="left" w:pos="195"/>
          <w:tab w:val="left" w:pos="888"/>
          <w:tab w:val="left" w:pos="1298"/>
          <w:tab w:val="left" w:pos="1708"/>
          <w:tab w:val="left" w:pos="2118"/>
          <w:tab w:val="left" w:pos="2528"/>
          <w:tab w:val="left" w:pos="2938"/>
          <w:tab w:val="left" w:pos="3348"/>
          <w:tab w:val="left" w:pos="3758"/>
          <w:tab w:val="left" w:pos="4168"/>
          <w:tab w:val="left" w:pos="4578"/>
          <w:tab w:val="left" w:pos="4988"/>
          <w:tab w:val="left" w:pos="5398"/>
        </w:tabs>
        <w:ind w:left="15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Określa się następującą częstotliwość odbierania odpadów komunalnych od właścicieli nieruchomości, na których zamieszkują mieszkańcy:</w:t>
      </w:r>
    </w:p>
    <w:p w:rsidR="009564D5" w:rsidRDefault="004F3318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1) zmieszane odpady komunalne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natomiast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letnim,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czerwiec,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lipiec,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sierpień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miesiącu.</w:t>
      </w:r>
    </w:p>
    <w:p w:rsidR="009564D5" w:rsidRDefault="004F3318">
      <w:pPr>
        <w:pStyle w:val="Domylnie"/>
        <w:tabs>
          <w:tab w:val="left" w:pos="195"/>
          <w:tab w:val="left" w:pos="888"/>
          <w:tab w:val="left" w:pos="1298"/>
          <w:tab w:val="left" w:pos="1708"/>
          <w:tab w:val="left" w:pos="2118"/>
          <w:tab w:val="left" w:pos="2528"/>
          <w:tab w:val="left" w:pos="2938"/>
          <w:tab w:val="left" w:pos="3348"/>
          <w:tab w:val="left" w:pos="3758"/>
          <w:tab w:val="left" w:pos="4168"/>
          <w:tab w:val="left" w:pos="4578"/>
          <w:tab w:val="left" w:pos="4988"/>
          <w:tab w:val="left" w:pos="5398"/>
        </w:tabs>
        <w:spacing w:after="0" w:line="100" w:lineRule="atLeast"/>
        <w:ind w:left="15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selektywnie zebrane odpady:</w:t>
      </w:r>
    </w:p>
    <w:p w:rsidR="009564D5" w:rsidRDefault="004F3318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w zabudowie jednorodzinnej:</w:t>
      </w:r>
    </w:p>
    <w:p w:rsidR="00611354" w:rsidRDefault="00611354">
      <w:pPr>
        <w:pStyle w:val="Domylnie"/>
        <w:spacing w:after="0" w:line="100" w:lineRule="atLeast"/>
        <w:jc w:val="both"/>
      </w:pPr>
    </w:p>
    <w:p w:rsidR="00E36D5D" w:rsidRDefault="00E36D5D">
      <w:pPr>
        <w:pStyle w:val="Domylnie"/>
        <w:spacing w:after="0" w:line="100" w:lineRule="atLeast"/>
        <w:jc w:val="both"/>
      </w:pPr>
    </w:p>
    <w:p w:rsidR="00E36D5D" w:rsidRDefault="00E36D5D">
      <w:pPr>
        <w:pStyle w:val="Domylnie"/>
        <w:spacing w:after="0" w:line="100" w:lineRule="atLeast"/>
        <w:jc w:val="both"/>
      </w:pPr>
    </w:p>
    <w:p w:rsidR="009564D5" w:rsidRDefault="004F3318">
      <w:pPr>
        <w:pStyle w:val="Domylnie"/>
        <w:numPr>
          <w:ilvl w:val="0"/>
          <w:numId w:val="1"/>
        </w:num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szkło, </w:t>
      </w:r>
      <w:r>
        <w:rPr>
          <w:rFonts w:ascii="Times New Roman" w:hAnsi="Times New Roman" w:cs="Times New Roman"/>
          <w:sz w:val="24"/>
          <w:szCs w:val="24"/>
        </w:rPr>
        <w:t>papier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miesiące,</w:t>
      </w:r>
    </w:p>
    <w:p w:rsidR="009564D5" w:rsidRDefault="004F3318">
      <w:pPr>
        <w:pStyle w:val="Domylnie"/>
        <w:numPr>
          <w:ilvl w:val="0"/>
          <w:numId w:val="1"/>
        </w:numPr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tworzywa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sztuczne,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w zabudowie wielorodzinnej (bloki) </w:t>
      </w:r>
      <w:r>
        <w:rPr>
          <w:rFonts w:ascii="Times New Roman" w:hAnsi="Times New Roman" w:cs="Times New Roman"/>
          <w:sz w:val="24"/>
          <w:szCs w:val="24"/>
        </w:rPr>
        <w:t>powinna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dostosowana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nagromadzonych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odpadów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nie rzadziej niż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c)  w zabudowie jednorodzinnej i wielorodzinnej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odpady ulegające biodegradacji, ze szczególnym uwzględnieniem bioodpadów – 2 razy w miesiącu</w:t>
      </w:r>
    </w:p>
    <w:p w:rsidR="009564D5" w:rsidRDefault="009564D5">
      <w:pPr>
        <w:pStyle w:val="Domylnie"/>
        <w:ind w:left="0" w:firstLine="0"/>
        <w:jc w:val="both"/>
      </w:pPr>
      <w:bookmarkStart w:id="1" w:name="_GoBack"/>
      <w:bookmarkEnd w:id="1"/>
    </w:p>
    <w:p w:rsidR="009564D5" w:rsidRDefault="004F3318">
      <w:pPr>
        <w:pStyle w:val="Domylnie"/>
        <w:ind w:left="0" w:firstLine="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Odpady powstałe na terenie nieruchomości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której zamieszkują mieszkańcy,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posegregowane niezgodnie z zasadami określonymi w REGULAMINIE UTRZYMANIA CZYSTOŚCI I PORZĄDKU NA TERENIE GMINY ŁUBOWO traktowane będą jako odpady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zbierane w sposób nieselektywny, za które obowiązują wyższe opłaty za gospodarowanie odpadami komunalnymi.</w:t>
      </w:r>
    </w:p>
    <w:p w:rsidR="009564D5" w:rsidRDefault="009564D5">
      <w:pPr>
        <w:pStyle w:val="Domylnie"/>
        <w:ind w:left="0" w:firstLine="0"/>
        <w:jc w:val="both"/>
      </w:pPr>
    </w:p>
    <w:p w:rsidR="009564D5" w:rsidRDefault="004F3318">
      <w:pPr>
        <w:pStyle w:val="Tretekstu"/>
        <w:spacing w:after="0"/>
        <w:ind w:left="709" w:hanging="709"/>
        <w:jc w:val="center"/>
      </w:pPr>
      <w:r>
        <w:rPr>
          <w:b/>
          <w:bCs/>
          <w:szCs w:val="24"/>
          <w:lang w:eastAsia="pl-PL"/>
        </w:rPr>
        <w:t>§5</w:t>
      </w:r>
    </w:p>
    <w:p w:rsidR="009564D5" w:rsidRDefault="004F3318">
      <w:pPr>
        <w:pStyle w:val="Tretekstu"/>
        <w:tabs>
          <w:tab w:val="left" w:pos="-180"/>
          <w:tab w:val="left" w:pos="528"/>
          <w:tab w:val="left" w:pos="968"/>
          <w:tab w:val="left" w:pos="1408"/>
          <w:tab w:val="left" w:pos="1848"/>
          <w:tab w:val="left" w:pos="2288"/>
          <w:tab w:val="left" w:pos="2728"/>
          <w:tab w:val="left" w:pos="3168"/>
          <w:tab w:val="left" w:pos="3608"/>
          <w:tab w:val="left" w:pos="4048"/>
          <w:tab w:val="left" w:pos="4488"/>
          <w:tab w:val="left" w:pos="4928"/>
          <w:tab w:val="left" w:pos="5368"/>
        </w:tabs>
        <w:spacing w:after="0"/>
        <w:ind w:left="-15" w:firstLine="15"/>
        <w:jc w:val="both"/>
      </w:pPr>
      <w:r>
        <w:rPr>
          <w:b/>
          <w:bCs/>
          <w:szCs w:val="24"/>
          <w:lang w:eastAsia="pl-PL"/>
        </w:rPr>
        <w:t xml:space="preserve">1. </w:t>
      </w:r>
      <w:r>
        <w:rPr>
          <w:bCs/>
          <w:szCs w:val="24"/>
          <w:lang w:eastAsia="pl-PL"/>
        </w:rPr>
        <w:t xml:space="preserve">Odpady wymienione w §2 pkt.3 mieszkańcy mogą bezpłatnie oddawać w Punkcie Selektywnego Zbierania Odpadów Komunalnych. </w:t>
      </w:r>
    </w:p>
    <w:p w:rsidR="009564D5" w:rsidRDefault="004F3318">
      <w:pPr>
        <w:pStyle w:val="Akapitzli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Transport odpadów do Punktu Selektywnego Zbierania Odpadów Komunalnych mieszkańcy zapewniają we własnym zakresie i na własny koszt.</w:t>
      </w:r>
    </w:p>
    <w:p w:rsidR="009564D5" w:rsidRDefault="004F3318">
      <w:pPr>
        <w:pStyle w:val="Akapitzli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Oddający odpady do Punktu Selektywnego Zbierania Odpadów Komunalnych ma obowiązek ich rozładunku oraz umieszczenia w miejscach i w sposób wskazany przez obsługę.</w:t>
      </w:r>
    </w:p>
    <w:p w:rsidR="009564D5" w:rsidRDefault="004F3318">
      <w:pPr>
        <w:pStyle w:val="Akapitzli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Informację o lokalizacji oraz godzinach otwarcia Punktu Selektywnego Zbierania Odpadów Komunalnych Gmina Łubowo podaje do publicznej wiadomości na stronie internetowej </w:t>
      </w:r>
      <w:hyperlink r:id="rId5">
        <w:r>
          <w:rPr>
            <w:rStyle w:val="czeinternetowe"/>
            <w:rFonts w:ascii="Times New Roman" w:eastAsia="Times New Roman" w:hAnsi="Times New Roman" w:cs="Times New Roman"/>
            <w:bCs/>
            <w:sz w:val="24"/>
            <w:szCs w:val="24"/>
          </w:rPr>
          <w:t>www.</w:t>
        </w:r>
      </w:hyperlink>
      <w:r>
        <w:rPr>
          <w:rStyle w:val="czeinternetowe"/>
          <w:rFonts w:ascii="Times New Roman" w:eastAsia="Times New Roman" w:hAnsi="Times New Roman" w:cs="Times New Roman"/>
          <w:bCs/>
          <w:sz w:val="24"/>
          <w:szCs w:val="24"/>
        </w:rPr>
        <w:t>lubowo.pl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na tablicy ogłoszeń Urzędu Gminy w Łubowie. </w:t>
      </w:r>
    </w:p>
    <w:p w:rsidR="009564D5" w:rsidRDefault="009564D5">
      <w:pPr>
        <w:pStyle w:val="Domylnie"/>
        <w:ind w:left="0" w:firstLine="0"/>
        <w:jc w:val="center"/>
      </w:pPr>
    </w:p>
    <w:p w:rsidR="009564D5" w:rsidRDefault="004F3318">
      <w:pPr>
        <w:pStyle w:val="Domylnie"/>
        <w:ind w:left="709" w:hanging="709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§6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Mobilny Punkt Zbierania Odpadów Komunalnych stanowiący punkt selektywnego zbierania odpadów komunalnych świadczy usługi na rzecz zbierania odpadów komunalnych od właścicieli nieruchomości, odbierając w szczególności:  zużyte baterie i akumulatory, zużyty sprzęt elektryczny i elektroniczny,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oraz odpady zielone.</w:t>
      </w:r>
    </w:p>
    <w:p w:rsidR="009564D5" w:rsidRDefault="004F3318">
      <w:pPr>
        <w:pStyle w:val="Akapitzli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Harmonogram świadczenia usług przez Mobilny Punkt Zbierania Odpadów Komunalnych będzie podany do publicznej wiadomości mieszkańcom na stronie internetowej </w:t>
      </w:r>
      <w:hyperlink r:id="rId6">
        <w:r>
          <w:rPr>
            <w:rStyle w:val="czeinternetowe"/>
            <w:rFonts w:ascii="Times New Roman" w:eastAsia="Times New Roman" w:hAnsi="Times New Roman" w:cs="Times New Roman"/>
            <w:bCs/>
            <w:sz w:val="24"/>
            <w:szCs w:val="24"/>
          </w:rPr>
          <w:t>www.</w:t>
        </w:r>
      </w:hyperlink>
      <w:r>
        <w:rPr>
          <w:rStyle w:val="czeinternetowe"/>
          <w:rFonts w:ascii="Times New Roman" w:eastAsia="Times New Roman" w:hAnsi="Times New Roman" w:cs="Times New Roman"/>
          <w:bCs/>
          <w:sz w:val="24"/>
          <w:szCs w:val="24"/>
        </w:rPr>
        <w:t>lubowo.pl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na tablicy ogłoszeń Urzędu Gminy w Łubowie.</w:t>
      </w:r>
    </w:p>
    <w:p w:rsidR="009564D5" w:rsidRDefault="009564D5">
      <w:pPr>
        <w:pStyle w:val="Domylnie"/>
        <w:jc w:val="both"/>
      </w:pPr>
    </w:p>
    <w:p w:rsidR="00E36D5D" w:rsidRDefault="00E36D5D">
      <w:pPr>
        <w:pStyle w:val="Domylnie"/>
        <w:jc w:val="both"/>
      </w:pPr>
    </w:p>
    <w:p w:rsidR="009564D5" w:rsidRDefault="004F3318">
      <w:pPr>
        <w:pStyle w:val="Domylnie"/>
        <w:ind w:left="709" w:hanging="709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§7</w:t>
      </w:r>
    </w:p>
    <w:p w:rsidR="009564D5" w:rsidRDefault="004F3318">
      <w:pPr>
        <w:pStyle w:val="Domylnie"/>
        <w:tabs>
          <w:tab w:val="left" w:pos="0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Podmiot odbierający odpady komunalne odbierze wyłącznie te odpady, które są umieszczone w pojemnikach i workach.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Odpady zgromadzone obok pojemników i worków, o których mowa w ust. 1, a           także umieszczone w pojemnikach i workach niespełniających wymogów, nie będą odbierane.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dniu odbierania odpadów komunalnych należy wystawić pojemniki i worki przed wejściem na teren nieruchomości. 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Gmina Łubowo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przejmuje obowiązek wyposażenia nieruchomości w pojemniki służące do zbierania odpadów komunalnych w zamian za uiszczoną przez właściciela nieruchomości opłatę za gospodarowanie odpadami komunalnymi.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Właściciele nieruchomości mają obowiązek wyposażenia nieruchomości w pojemniki służące do zbierania odpadów ulegających biodegradacji, ze szczególnym uwzględnieniem bioodpadów</w:t>
      </w:r>
    </w:p>
    <w:p w:rsidR="009564D5" w:rsidRDefault="004F3318" w:rsidP="004F3318">
      <w:pPr>
        <w:pStyle w:val="Domylnie"/>
        <w:ind w:left="0" w:firstLine="0"/>
        <w:jc w:val="both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</w:rPr>
        <w:t>Właściciel nieruchomości ma obowiązek utrzymywania pojemników na odpady we właściwym stanie sanitarnym, porządkowym i technicznym, a w szczególności utrzymywania ich w czystości oraz dezynfekowania.</w:t>
      </w:r>
    </w:p>
    <w:p w:rsidR="009564D5" w:rsidRDefault="004F3318">
      <w:pPr>
        <w:pStyle w:val="Domylnie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§8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Odpady komunalne odebrane od właścicieli nieruchomości zamieszkałych w ramach gminnego systemu gospodarki odpadami przekazywane są uprawnionym podmiotom w celu poddania procesom odzysku, recyklingu lub unieszkodliwienia zgodnie z obowiązującymi w tym zakresie przepisami.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15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§9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15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hAnsi="Times New Roman" w:cs="Times New Roman"/>
          <w:sz w:val="24"/>
          <w:szCs w:val="24"/>
        </w:rPr>
        <w:t>Przypadki niewłaściwego świadczenia usług przez przedsiębiorcę odbierającego odpady komunalne od właścicieli nieruchomości lub prowadzącego Punkt Selektywnego Zbierania Odpadów Komunalnych należy zgłaszać do Urzędu Gminy w Łubowie: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15"/>
        <w:jc w:val="both"/>
      </w:pPr>
      <w:r>
        <w:rPr>
          <w:rFonts w:ascii="Times New Roman" w:hAnsi="Times New Roman" w:cs="Times New Roman"/>
          <w:sz w:val="24"/>
          <w:szCs w:val="24"/>
        </w:rPr>
        <w:t>a) pisemnie, na adres siedziby urzędu;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15"/>
        <w:jc w:val="both"/>
      </w:pPr>
      <w:r>
        <w:rPr>
          <w:rFonts w:ascii="Times New Roman" w:hAnsi="Times New Roman" w:cs="Times New Roman"/>
          <w:sz w:val="24"/>
          <w:szCs w:val="24"/>
        </w:rPr>
        <w:t>b) telefonicznie -  pod numerem telefonu 61/427-59-29.</w:t>
      </w: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15"/>
        <w:jc w:val="both"/>
      </w:pP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200" w:line="100" w:lineRule="atLeast"/>
        <w:ind w:left="0" w:firstLine="15"/>
      </w:pPr>
      <w:r>
        <w:rPr>
          <w:rFonts w:ascii="Times New Roman" w:hAnsi="Times New Roman" w:cs="Times New Roman"/>
          <w:sz w:val="24"/>
          <w:szCs w:val="24"/>
        </w:rPr>
        <w:t>2. Reklamacja powinna zawierać co najmniej wskazanie osoby, od której pochodzi i jej adresu do korespondencji oraz określenie przypadków i terminu niewłaściwego świadczenia usługi.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200" w:line="100" w:lineRule="atLeast"/>
        <w:ind w:left="0" w:firstLine="0"/>
      </w:pPr>
      <w:r>
        <w:rPr>
          <w:rFonts w:ascii="Times New Roman" w:hAnsi="Times New Roman" w:cs="Times New Roman"/>
          <w:sz w:val="24"/>
          <w:szCs w:val="24"/>
        </w:rPr>
        <w:t>3. Jeżeli w reklamacji nie wskazano adresu wnoszącego i rozpatrujący reklamację nie ma możliwości ustalenia adresu reklamującego na podstawie posiadanych danych, reklamację pozostawia się bez rozpoznania.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200" w:line="100" w:lineRule="atLeast"/>
        <w:ind w:left="0" w:firstLine="15"/>
      </w:pPr>
      <w:r>
        <w:rPr>
          <w:rFonts w:ascii="Times New Roman" w:hAnsi="Times New Roman" w:cs="Times New Roman"/>
          <w:sz w:val="24"/>
          <w:szCs w:val="24"/>
        </w:rPr>
        <w:t>4. Wszystkie reklamacje wnoszone w  sposób określony w  ust. 1 będą rozpatrywane bez zbędnej zwłoki, nie później niż w terminie 30 dni, w przypadku reklamacji szczególnie skomplikowanej wymagającej dodatkowego wyjaśnienia wnoszący reklamację zostanie poinformowany o nowym terminie załatwienia sprawy.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200" w:line="100" w:lineRule="atLeast"/>
        <w:ind w:left="0" w:firstLine="15"/>
      </w:pPr>
      <w:r>
        <w:rPr>
          <w:rFonts w:ascii="Times New Roman" w:hAnsi="Times New Roman" w:cs="Times New Roman"/>
          <w:sz w:val="24"/>
          <w:szCs w:val="24"/>
        </w:rPr>
        <w:t>5. Odpowiedź na złożoną reklamację zostanie przekazana w takiej formie w jakiej została złożona.</w:t>
      </w:r>
    </w:p>
    <w:p w:rsidR="00E36D5D" w:rsidRDefault="00E36D5D">
      <w:pPr>
        <w:pStyle w:val="Akapitzlist"/>
        <w:tabs>
          <w:tab w:val="clear" w:pos="5808"/>
          <w:tab w:val="left" w:pos="5809"/>
          <w:tab w:val="left" w:pos="5810"/>
          <w:tab w:val="left" w:pos="5811"/>
          <w:tab w:val="left" w:pos="5812"/>
          <w:tab w:val="left" w:pos="5813"/>
          <w:tab w:val="left" w:pos="5814"/>
          <w:tab w:val="left" w:pos="5815"/>
          <w:tab w:val="left" w:pos="5816"/>
          <w:tab w:val="left" w:pos="5817"/>
          <w:tab w:val="left" w:pos="5818"/>
          <w:tab w:val="left" w:pos="5819"/>
          <w:tab w:val="left" w:pos="5820"/>
          <w:tab w:val="left" w:pos="8373"/>
        </w:tabs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D5D" w:rsidRDefault="00E36D5D">
      <w:pPr>
        <w:pStyle w:val="Akapitzlist"/>
        <w:tabs>
          <w:tab w:val="clear" w:pos="5808"/>
          <w:tab w:val="left" w:pos="5809"/>
          <w:tab w:val="left" w:pos="5810"/>
          <w:tab w:val="left" w:pos="5811"/>
          <w:tab w:val="left" w:pos="5812"/>
          <w:tab w:val="left" w:pos="5813"/>
          <w:tab w:val="left" w:pos="5814"/>
          <w:tab w:val="left" w:pos="5815"/>
          <w:tab w:val="left" w:pos="5816"/>
          <w:tab w:val="left" w:pos="5817"/>
          <w:tab w:val="left" w:pos="5818"/>
          <w:tab w:val="left" w:pos="5819"/>
          <w:tab w:val="left" w:pos="5820"/>
          <w:tab w:val="left" w:pos="8373"/>
        </w:tabs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4D5" w:rsidRDefault="004F3318">
      <w:pPr>
        <w:pStyle w:val="Akapitzlist"/>
        <w:tabs>
          <w:tab w:val="clear" w:pos="5808"/>
          <w:tab w:val="left" w:pos="5809"/>
          <w:tab w:val="left" w:pos="5810"/>
          <w:tab w:val="left" w:pos="5811"/>
          <w:tab w:val="left" w:pos="5812"/>
          <w:tab w:val="left" w:pos="5813"/>
          <w:tab w:val="left" w:pos="5814"/>
          <w:tab w:val="left" w:pos="5815"/>
          <w:tab w:val="left" w:pos="5816"/>
          <w:tab w:val="left" w:pos="5817"/>
          <w:tab w:val="left" w:pos="5818"/>
          <w:tab w:val="left" w:pos="5819"/>
          <w:tab w:val="left" w:pos="5820"/>
          <w:tab w:val="left" w:pos="8373"/>
        </w:tabs>
        <w:ind w:left="426" w:hanging="426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§9</w:t>
      </w:r>
    </w:p>
    <w:p w:rsidR="009564D5" w:rsidRDefault="004F3318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2835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Traci moc Uchwała Nr XII/85/2015 Rady Gminy Łubowo </w:t>
      </w:r>
      <w:r>
        <w:rPr>
          <w:rFonts w:ascii="Times New Roman" w:hAnsi="Times New Roman"/>
          <w:sz w:val="24"/>
          <w:szCs w:val="24"/>
        </w:rPr>
        <w:t xml:space="preserve">z dnia 24 listopada 2015 r. </w:t>
      </w:r>
      <w:r>
        <w:rPr>
          <w:rFonts w:ascii="Times New Roman" w:hAnsi="Times New Roman" w:cs="Times New Roman"/>
          <w:sz w:val="24"/>
          <w:szCs w:val="24"/>
        </w:rPr>
        <w:t>w sprawie: ustalenia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</w:p>
    <w:p w:rsidR="009564D5" w:rsidRDefault="009564D5">
      <w:pPr>
        <w:pStyle w:val="Akapitzlist"/>
        <w:tabs>
          <w:tab w:val="clear" w:pos="5808"/>
          <w:tab w:val="left" w:pos="5809"/>
          <w:tab w:val="left" w:pos="5810"/>
          <w:tab w:val="left" w:pos="5811"/>
          <w:tab w:val="left" w:pos="5812"/>
          <w:tab w:val="left" w:pos="5813"/>
          <w:tab w:val="left" w:pos="5814"/>
          <w:tab w:val="left" w:pos="5815"/>
          <w:tab w:val="left" w:pos="5816"/>
          <w:tab w:val="left" w:pos="5817"/>
          <w:tab w:val="left" w:pos="5818"/>
          <w:tab w:val="left" w:pos="5819"/>
          <w:tab w:val="left" w:pos="5820"/>
          <w:tab w:val="left" w:pos="8373"/>
        </w:tabs>
        <w:ind w:left="426" w:hanging="426"/>
        <w:jc w:val="both"/>
      </w:pPr>
    </w:p>
    <w:p w:rsidR="009564D5" w:rsidRDefault="004F3318">
      <w:pPr>
        <w:pStyle w:val="Domylnie"/>
        <w:ind w:left="480" w:hanging="480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§10</w:t>
      </w:r>
    </w:p>
    <w:p w:rsidR="009564D5" w:rsidRDefault="004F3318">
      <w:pPr>
        <w:pStyle w:val="Domylnie"/>
        <w:ind w:left="480" w:hanging="48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Łubowo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</w:t>
      </w:r>
    </w:p>
    <w:p w:rsidR="009564D5" w:rsidRDefault="009564D5">
      <w:pPr>
        <w:pStyle w:val="Domylnie"/>
        <w:ind w:left="480" w:hanging="480"/>
        <w:jc w:val="center"/>
      </w:pPr>
    </w:p>
    <w:p w:rsidR="009564D5" w:rsidRDefault="004F3318">
      <w:pPr>
        <w:pStyle w:val="Domylnie"/>
        <w:ind w:left="426" w:hanging="426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§11</w:t>
      </w: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Uchwała wchodzi w  życie po ogłoszeniu w Dzienniku Urzędowym Województwa Wielkopolskiego z mocą obowiązującą od dnia 1 stycznia 2018 r.</w:t>
      </w: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</w:p>
    <w:p w:rsidR="009564D5" w:rsidRDefault="004F3318" w:rsidP="00E36D5D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68"/>
        </w:tabs>
        <w:ind w:left="0" w:hanging="15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</w:t>
      </w:r>
      <w:r w:rsidR="00E36D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Wicep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rzewodnicząc</w:t>
      </w:r>
      <w:r w:rsidR="00E36D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Rady Gminy</w:t>
      </w:r>
    </w:p>
    <w:p w:rsidR="009564D5" w:rsidRDefault="009564D5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</w:p>
    <w:p w:rsidR="009564D5" w:rsidRDefault="004F3318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hanging="15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                               </w:t>
      </w:r>
      <w:r w:rsidR="00E36D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36D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Emilia Dutka</w:t>
      </w: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ind w:left="0" w:firstLine="0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4F3318" w:rsidRDefault="004F3318">
      <w:pPr>
        <w:pStyle w:val="Domylnie"/>
        <w:ind w:left="0" w:firstLine="0"/>
        <w:jc w:val="center"/>
      </w:pPr>
    </w:p>
    <w:p w:rsidR="009564D5" w:rsidRDefault="004F3318">
      <w:pPr>
        <w:pStyle w:val="Domylnie"/>
        <w:spacing w:line="360" w:lineRule="auto"/>
        <w:ind w:left="0" w:firstLine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Uzasadnienie</w:t>
      </w:r>
    </w:p>
    <w:p w:rsidR="009564D5" w:rsidRDefault="004F3318">
      <w:pPr>
        <w:pStyle w:val="Domylnie"/>
        <w:spacing w:line="100" w:lineRule="atLeast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do Uchwały  Nr  ………..</w:t>
      </w:r>
    </w:p>
    <w:p w:rsidR="009564D5" w:rsidRDefault="004F3318">
      <w:pPr>
        <w:pStyle w:val="Domylnie"/>
        <w:spacing w:line="100" w:lineRule="atLeast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Rady Gminy Łubowo</w:t>
      </w:r>
    </w:p>
    <w:p w:rsidR="009564D5" w:rsidRDefault="004F3318">
      <w:pPr>
        <w:pStyle w:val="Domylnie"/>
        <w:spacing w:line="100" w:lineRule="atLeast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 dnia ……………..</w:t>
      </w:r>
    </w:p>
    <w:p w:rsidR="009564D5" w:rsidRDefault="009564D5">
      <w:pPr>
        <w:pStyle w:val="Domylnie"/>
        <w:spacing w:line="100" w:lineRule="atLeast"/>
        <w:ind w:left="0" w:firstLine="0"/>
        <w:jc w:val="center"/>
      </w:pP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Zgodnie z art.11 ustawy z dnia 28 listopada 2014 roku o utrzymaniu czystości i porządku w gminach oraz niektórych innych ustaw (Dz.U. z 2015 , poz. 87), dalej zwana ustawą zmieniającą, dotychczasowe akty prawa miejscowego wydane na podstawie art. 6r ust. 3 ustawy z dnia 13 września 1996 r. o utrzymaniu czystości i porządku w gminach (t. j. Dz. U. z 2013, poz. 1399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zachowują moc na okres, na jaki zostały wydane, nie dłużej niż przez 18 miesięcy od dnia wejścia w życie  niniejszej ustawy. Oznacz to konieczność podjęcia nowej uchwały w sprawie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szczegółowego sposobu i zakresu świadczenia usług w zakresie odbierania odpadów komunalnych od właścicieli nieruchomości i zagospodarowania tych odpadów, w zamian za uiszczoną przez właściciela nieruchomości opłatę za gospodarowanie odpadami komunalnymi. 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W oparciu o art. 6r ust. 3c ustawy z dnia 13 września 1996 r. o utrzymaniu czystości i porządku w gminach projekt uchwały uzyskał pozytywną opinię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Państwowego Powiatowego Inspektora Sanitarnego w Gnieźnie.</w:t>
      </w: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W związku z powyższym podjęcie uchwały jest zasadne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564D5" w:rsidRDefault="009564D5">
      <w:pPr>
        <w:pStyle w:val="Domylnie"/>
        <w:ind w:left="0" w:firstLine="0"/>
        <w:jc w:val="both"/>
      </w:pPr>
    </w:p>
    <w:p w:rsidR="009564D5" w:rsidRDefault="004F3318">
      <w:pPr>
        <w:pStyle w:val="Domylnie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4D5" w:rsidRDefault="009564D5">
      <w:pPr>
        <w:pStyle w:val="Domylnie"/>
        <w:ind w:left="0" w:firstLine="0"/>
        <w:jc w:val="both"/>
      </w:pPr>
    </w:p>
    <w:p w:rsidR="009564D5" w:rsidRDefault="009564D5">
      <w:pPr>
        <w:pStyle w:val="Domylnie"/>
        <w:ind w:left="0" w:firstLine="0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 w:rsidP="004F3318">
      <w:pPr>
        <w:pStyle w:val="Domylnie"/>
        <w:ind w:left="0" w:firstLine="0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p w:rsidR="009564D5" w:rsidRDefault="009564D5">
      <w:pPr>
        <w:pStyle w:val="Domylnie"/>
        <w:ind w:firstLine="708"/>
        <w:jc w:val="both"/>
      </w:pPr>
    </w:p>
    <w:sectPr w:rsidR="009564D5">
      <w:pgSz w:w="11906" w:h="16838"/>
      <w:pgMar w:top="567" w:right="1417" w:bottom="284" w:left="1701" w:header="0" w:footer="0" w:gutter="0"/>
      <w:cols w:space="708"/>
      <w:formProt w:val="0"/>
      <w:docGrid w:linePitch="360" w:charSpace="180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FF7674"/>
    <w:multiLevelType w:val="multilevel"/>
    <w:tmpl w:val="2CFAB7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7DF90B3C"/>
    <w:multiLevelType w:val="multilevel"/>
    <w:tmpl w:val="6F0E01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64D5"/>
    <w:rsid w:val="000151FC"/>
    <w:rsid w:val="000925A6"/>
    <w:rsid w:val="000C0C0C"/>
    <w:rsid w:val="004F3318"/>
    <w:rsid w:val="00611354"/>
    <w:rsid w:val="009564D5"/>
    <w:rsid w:val="00E3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1A25A-165E-412D-B171-02AFA6F7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5808"/>
      </w:tabs>
      <w:suppressAutoHyphens/>
      <w:ind w:left="425" w:hanging="425"/>
    </w:pPr>
    <w:rPr>
      <w:rFonts w:ascii="Calibri" w:eastAsia="SimSun" w:hAnsi="Calibri"/>
      <w:color w:val="00000A"/>
      <w:lang w:eastAsia="en-US"/>
    </w:rPr>
  </w:style>
  <w:style w:type="character" w:customStyle="1" w:styleId="Tekstpodstawowy2Znak">
    <w:name w:val="Tekst podstawowy 2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  <w:lang w:val="pl-PL" w:eastAsia="pl-PL" w:bidi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Wingdings 2"/>
    </w:rPr>
  </w:style>
  <w:style w:type="character" w:customStyle="1" w:styleId="ListLabel7">
    <w:name w:val="ListLabel 7"/>
    <w:rPr>
      <w:rFonts w:cs="OpenSymbol"/>
    </w:rPr>
  </w:style>
  <w:style w:type="character" w:customStyle="1" w:styleId="WW8Num1z0">
    <w:name w:val="WW8Num1z0"/>
    <w:rPr>
      <w:rFonts w:cs="Calibri"/>
    </w:rPr>
  </w:style>
  <w:style w:type="character" w:customStyle="1" w:styleId="ListLabel8">
    <w:name w:val="ListLabel 8"/>
    <w:rPr>
      <w:rFonts w:cs="Wingdings 2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Wingdings 2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Wingdings 2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Wingdings 2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Wingdings 2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Wingdings 2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Wingdings 2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Wingdings 2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Wingdings 2"/>
    </w:rPr>
  </w:style>
  <w:style w:type="character" w:customStyle="1" w:styleId="ListLabel27">
    <w:name w:val="ListLabel 27"/>
    <w:rPr>
      <w:rFonts w:cs="OpenSymbo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styleId="Akapitzlist">
    <w:name w:val="List Paragraph"/>
    <w:basedOn w:val="Domylnie"/>
    <w:pPr>
      <w:ind w:left="720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niezno.eu/" TargetMode="External"/><Relationship Id="rId5" Type="http://schemas.openxmlformats.org/officeDocument/2006/relationships/hyperlink" Target="http://www.gniezno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Trzcinska</dc:creator>
  <cp:lastModifiedBy>Marlena</cp:lastModifiedBy>
  <cp:revision>20</cp:revision>
  <cp:lastPrinted>2017-08-31T08:25:00Z</cp:lastPrinted>
  <dcterms:created xsi:type="dcterms:W3CDTF">2015-09-24T12:06:00Z</dcterms:created>
  <dcterms:modified xsi:type="dcterms:W3CDTF">2017-10-09T09:41:00Z</dcterms:modified>
</cp:coreProperties>
</file>