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OBWODOWA KOMISJA WYBORCZA </w:t>
        <w:br/>
        <w:t xml:space="preserve">NR 4 W OWIECZKACH</w:t>
      </w:r>
    </w:p>
    <w:p>
      <w:pPr>
        <w:tabs>
          <w:tab w:val="left" w:pos="405" w:leader="none"/>
          <w:tab w:val="center" w:pos="7002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ab/>
        <w:tab/>
        <w:t xml:space="preserve">PRACUJE OD GODZ. 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LOKAL WYBORCZY CZYNNY OD GODZ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- 21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